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940DE" w14:textId="60E262BA" w:rsidR="0051456C" w:rsidRDefault="0051456C">
      <w:r>
        <w:rPr>
          <w:rFonts w:ascii="Arial" w:hAnsi="Arial" w:cs="Arial"/>
          <w:noProof/>
          <w:lang w:val="en-IN" w:eastAsia="en-IN"/>
        </w:rPr>
        <mc:AlternateContent>
          <mc:Choice Requires="wpg">
            <w:drawing>
              <wp:anchor distT="0" distB="0" distL="114300" distR="114300" simplePos="0" relativeHeight="251659264" behindDoc="1" locked="0" layoutInCell="1" allowOverlap="1" wp14:anchorId="40A8156D" wp14:editId="01B98613">
                <wp:simplePos x="0" y="0"/>
                <wp:positionH relativeFrom="column">
                  <wp:posOffset>2057400</wp:posOffset>
                </wp:positionH>
                <wp:positionV relativeFrom="page">
                  <wp:posOffset>482600</wp:posOffset>
                </wp:positionV>
                <wp:extent cx="1624965" cy="457200"/>
                <wp:effectExtent l="0" t="0" r="0" b="0"/>
                <wp:wrapTight wrapText="bothSides">
                  <wp:wrapPolygon edited="0">
                    <wp:start x="6837" y="0"/>
                    <wp:lineTo x="3039" y="0"/>
                    <wp:lineTo x="506" y="5400"/>
                    <wp:lineTo x="0" y="18900"/>
                    <wp:lineTo x="0" y="20700"/>
                    <wp:lineTo x="21271" y="20700"/>
                    <wp:lineTo x="21271" y="0"/>
                    <wp:lineTo x="9876" y="0"/>
                    <wp:lineTo x="6837" y="0"/>
                  </wp:wrapPolygon>
                </wp:wrapTight>
                <wp:docPr id="43371197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4965" cy="457200"/>
                          <a:chOff x="0" y="0"/>
                          <a:chExt cx="2246" cy="612"/>
                        </a:xfrm>
                      </wpg:grpSpPr>
                      <wps:wsp>
                        <wps:cNvPr id="836273631" name="AutoShape 3"/>
                        <wps:cNvSpPr>
                          <a:spLocks/>
                        </wps:cNvSpPr>
                        <wps:spPr bwMode="auto">
                          <a:xfrm>
                            <a:off x="0" y="0"/>
                            <a:ext cx="2246" cy="612"/>
                          </a:xfrm>
                          <a:custGeom>
                            <a:avLst/>
                            <a:gdLst>
                              <a:gd name="T0" fmla="*/ 1050 w 2246"/>
                              <a:gd name="T1" fmla="*/ 611 h 612"/>
                              <a:gd name="T2" fmla="*/ 1756 w 2246"/>
                              <a:gd name="T3" fmla="*/ 312 h 612"/>
                              <a:gd name="T4" fmla="*/ 1437 w 2246"/>
                              <a:gd name="T5" fmla="*/ 611 h 612"/>
                              <a:gd name="T6" fmla="*/ 1756 w 2246"/>
                              <a:gd name="T7" fmla="*/ 312 h 612"/>
                              <a:gd name="T8" fmla="*/ 433 w 2246"/>
                              <a:gd name="T9" fmla="*/ 609 h 612"/>
                              <a:gd name="T10" fmla="*/ 1060 w 2246"/>
                              <a:gd name="T11" fmla="*/ 502 h 612"/>
                              <a:gd name="T12" fmla="*/ 611 w 2246"/>
                              <a:gd name="T13" fmla="*/ 519 h 612"/>
                              <a:gd name="T14" fmla="*/ 667 w 2246"/>
                              <a:gd name="T15" fmla="*/ 566 h 612"/>
                              <a:gd name="T16" fmla="*/ 832 w 2246"/>
                              <a:gd name="T17" fmla="*/ 609 h 612"/>
                              <a:gd name="T18" fmla="*/ 982 w 2246"/>
                              <a:gd name="T19" fmla="*/ 574 h 612"/>
                              <a:gd name="T20" fmla="*/ 1059 w 2246"/>
                              <a:gd name="T21" fmla="*/ 505 h 612"/>
                              <a:gd name="T22" fmla="*/ 1557 w 2246"/>
                              <a:gd name="T23" fmla="*/ 359 h 612"/>
                              <a:gd name="T24" fmla="*/ 1883 w 2246"/>
                              <a:gd name="T25" fmla="*/ 547 h 612"/>
                              <a:gd name="T26" fmla="*/ 1708 w 2246"/>
                              <a:gd name="T27" fmla="*/ 518 h 612"/>
                              <a:gd name="T28" fmla="*/ 2075 w 2246"/>
                              <a:gd name="T29" fmla="*/ 547 h 612"/>
                              <a:gd name="T30" fmla="*/ 2239 w 2246"/>
                              <a:gd name="T31" fmla="*/ 547 h 612"/>
                              <a:gd name="T32" fmla="*/ 0 w 2246"/>
                              <a:gd name="T33" fmla="*/ 607 h 612"/>
                              <a:gd name="T34" fmla="*/ 602 w 2246"/>
                              <a:gd name="T35" fmla="*/ 541 h 612"/>
                              <a:gd name="T36" fmla="*/ 1073 w 2246"/>
                              <a:gd name="T37" fmla="*/ 482 h 612"/>
                              <a:gd name="T38" fmla="*/ 772 w 2246"/>
                              <a:gd name="T39" fmla="*/ 445 h 612"/>
                              <a:gd name="T40" fmla="*/ 369 w 2246"/>
                              <a:gd name="T41" fmla="*/ 402 h 612"/>
                              <a:gd name="T42" fmla="*/ 396 w 2246"/>
                              <a:gd name="T43" fmla="*/ 283 h 612"/>
                              <a:gd name="T44" fmla="*/ 774 w 2246"/>
                              <a:gd name="T45" fmla="*/ 223 h 612"/>
                              <a:gd name="T46" fmla="*/ 2186 w 2246"/>
                              <a:gd name="T47" fmla="*/ 26 h 612"/>
                              <a:gd name="T48" fmla="*/ 2236 w 2246"/>
                              <a:gd name="T49" fmla="*/ 518 h 612"/>
                              <a:gd name="T50" fmla="*/ 2011 w 2246"/>
                              <a:gd name="T51" fmla="*/ 334 h 612"/>
                              <a:gd name="T52" fmla="*/ 2186 w 2246"/>
                              <a:gd name="T53" fmla="*/ 26 h 612"/>
                              <a:gd name="T54" fmla="*/ 1111 w 2246"/>
                              <a:gd name="T55" fmla="*/ 355 h 612"/>
                              <a:gd name="T56" fmla="*/ 886 w 2246"/>
                              <a:gd name="T57" fmla="*/ 466 h 612"/>
                              <a:gd name="T58" fmla="*/ 1074 w 2246"/>
                              <a:gd name="T59" fmla="*/ 480 h 612"/>
                              <a:gd name="T60" fmla="*/ 1296 w 2246"/>
                              <a:gd name="T61" fmla="*/ 312 h 612"/>
                              <a:gd name="T62" fmla="*/ 1442 w 2246"/>
                              <a:gd name="T63" fmla="*/ 291 h 612"/>
                              <a:gd name="T64" fmla="*/ 2047 w 2246"/>
                              <a:gd name="T65" fmla="*/ 277 h 612"/>
                              <a:gd name="T66" fmla="*/ 2211 w 2246"/>
                              <a:gd name="T67" fmla="*/ 277 h 612"/>
                              <a:gd name="T68" fmla="*/ 414 w 2246"/>
                              <a:gd name="T69" fmla="*/ 406 h 612"/>
                              <a:gd name="T70" fmla="*/ 744 w 2246"/>
                              <a:gd name="T71" fmla="*/ 326 h 612"/>
                              <a:gd name="T72" fmla="*/ 1577 w 2246"/>
                              <a:gd name="T73" fmla="*/ 26 h 612"/>
                              <a:gd name="T74" fmla="*/ 1823 w 2246"/>
                              <a:gd name="T75" fmla="*/ 26 h 612"/>
                              <a:gd name="T76" fmla="*/ 804 w 2246"/>
                              <a:gd name="T77" fmla="*/ 6 h 612"/>
                              <a:gd name="T78" fmla="*/ 713 w 2246"/>
                              <a:gd name="T79" fmla="*/ 40 h 612"/>
                              <a:gd name="T80" fmla="*/ 640 w 2246"/>
                              <a:gd name="T81" fmla="*/ 102 h 612"/>
                              <a:gd name="T82" fmla="*/ 590 w 2246"/>
                              <a:gd name="T83" fmla="*/ 179 h 612"/>
                              <a:gd name="T84" fmla="*/ 574 w 2246"/>
                              <a:gd name="T85" fmla="*/ 217 h 612"/>
                              <a:gd name="T86" fmla="*/ 785 w 2246"/>
                              <a:gd name="T87" fmla="*/ 200 h 612"/>
                              <a:gd name="T88" fmla="*/ 900 w 2246"/>
                              <a:gd name="T89" fmla="*/ 130 h 612"/>
                              <a:gd name="T90" fmla="*/ 1087 w 2246"/>
                              <a:gd name="T91" fmla="*/ 94 h 612"/>
                              <a:gd name="T92" fmla="*/ 978 w 2246"/>
                              <a:gd name="T93" fmla="*/ 16 h 612"/>
                              <a:gd name="T94" fmla="*/ 1109 w 2246"/>
                              <a:gd name="T95" fmla="*/ 130 h 612"/>
                              <a:gd name="T96" fmla="*/ 960 w 2246"/>
                              <a:gd name="T97" fmla="*/ 221 h 612"/>
                              <a:gd name="T98" fmla="*/ 1109 w 2246"/>
                              <a:gd name="T99" fmla="*/ 130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246" h="612">
                                <a:moveTo>
                                  <a:pt x="1263" y="453"/>
                                </a:moveTo>
                                <a:lnTo>
                                  <a:pt x="1087" y="453"/>
                                </a:lnTo>
                                <a:lnTo>
                                  <a:pt x="1050" y="611"/>
                                </a:lnTo>
                                <a:lnTo>
                                  <a:pt x="1226" y="611"/>
                                </a:lnTo>
                                <a:lnTo>
                                  <a:pt x="1263" y="453"/>
                                </a:lnTo>
                                <a:close/>
                                <a:moveTo>
                                  <a:pt x="1756" y="312"/>
                                </a:moveTo>
                                <a:lnTo>
                                  <a:pt x="1296" y="312"/>
                                </a:lnTo>
                                <a:lnTo>
                                  <a:pt x="1300" y="611"/>
                                </a:lnTo>
                                <a:lnTo>
                                  <a:pt x="1437" y="611"/>
                                </a:lnTo>
                                <a:lnTo>
                                  <a:pt x="1557" y="359"/>
                                </a:lnTo>
                                <a:lnTo>
                                  <a:pt x="1745" y="359"/>
                                </a:lnTo>
                                <a:lnTo>
                                  <a:pt x="1756" y="312"/>
                                </a:lnTo>
                                <a:close/>
                                <a:moveTo>
                                  <a:pt x="602" y="541"/>
                                </a:moveTo>
                                <a:lnTo>
                                  <a:pt x="423" y="541"/>
                                </a:lnTo>
                                <a:lnTo>
                                  <a:pt x="433" y="609"/>
                                </a:lnTo>
                                <a:lnTo>
                                  <a:pt x="609" y="609"/>
                                </a:lnTo>
                                <a:lnTo>
                                  <a:pt x="602" y="541"/>
                                </a:lnTo>
                                <a:close/>
                                <a:moveTo>
                                  <a:pt x="1060" y="502"/>
                                </a:moveTo>
                                <a:lnTo>
                                  <a:pt x="599" y="502"/>
                                </a:lnTo>
                                <a:lnTo>
                                  <a:pt x="605" y="511"/>
                                </a:lnTo>
                                <a:lnTo>
                                  <a:pt x="611" y="519"/>
                                </a:lnTo>
                                <a:lnTo>
                                  <a:pt x="618" y="528"/>
                                </a:lnTo>
                                <a:lnTo>
                                  <a:pt x="626" y="535"/>
                                </a:lnTo>
                                <a:lnTo>
                                  <a:pt x="667" y="566"/>
                                </a:lnTo>
                                <a:lnTo>
                                  <a:pt x="715" y="590"/>
                                </a:lnTo>
                                <a:lnTo>
                                  <a:pt x="770" y="604"/>
                                </a:lnTo>
                                <a:lnTo>
                                  <a:pt x="832" y="609"/>
                                </a:lnTo>
                                <a:lnTo>
                                  <a:pt x="887" y="605"/>
                                </a:lnTo>
                                <a:lnTo>
                                  <a:pt x="937" y="593"/>
                                </a:lnTo>
                                <a:lnTo>
                                  <a:pt x="982" y="574"/>
                                </a:lnTo>
                                <a:lnTo>
                                  <a:pt x="1021" y="547"/>
                                </a:lnTo>
                                <a:lnTo>
                                  <a:pt x="1041" y="528"/>
                                </a:lnTo>
                                <a:lnTo>
                                  <a:pt x="1059" y="505"/>
                                </a:lnTo>
                                <a:lnTo>
                                  <a:pt x="1060" y="502"/>
                                </a:lnTo>
                                <a:close/>
                                <a:moveTo>
                                  <a:pt x="1745" y="359"/>
                                </a:moveTo>
                                <a:lnTo>
                                  <a:pt x="1557" y="359"/>
                                </a:lnTo>
                                <a:lnTo>
                                  <a:pt x="1505" y="609"/>
                                </a:lnTo>
                                <a:lnTo>
                                  <a:pt x="1848" y="609"/>
                                </a:lnTo>
                                <a:lnTo>
                                  <a:pt x="1883" y="547"/>
                                </a:lnTo>
                                <a:lnTo>
                                  <a:pt x="2239" y="547"/>
                                </a:lnTo>
                                <a:lnTo>
                                  <a:pt x="2236" y="518"/>
                                </a:lnTo>
                                <a:lnTo>
                                  <a:pt x="1708" y="518"/>
                                </a:lnTo>
                                <a:lnTo>
                                  <a:pt x="1745" y="359"/>
                                </a:lnTo>
                                <a:close/>
                                <a:moveTo>
                                  <a:pt x="2239" y="547"/>
                                </a:moveTo>
                                <a:lnTo>
                                  <a:pt x="2075" y="547"/>
                                </a:lnTo>
                                <a:lnTo>
                                  <a:pt x="2084" y="609"/>
                                </a:lnTo>
                                <a:lnTo>
                                  <a:pt x="2245" y="609"/>
                                </a:lnTo>
                                <a:lnTo>
                                  <a:pt x="2239" y="547"/>
                                </a:lnTo>
                                <a:close/>
                                <a:moveTo>
                                  <a:pt x="552" y="23"/>
                                </a:moveTo>
                                <a:lnTo>
                                  <a:pt x="347" y="23"/>
                                </a:lnTo>
                                <a:lnTo>
                                  <a:pt x="0" y="607"/>
                                </a:lnTo>
                                <a:lnTo>
                                  <a:pt x="195" y="607"/>
                                </a:lnTo>
                                <a:lnTo>
                                  <a:pt x="236" y="541"/>
                                </a:lnTo>
                                <a:lnTo>
                                  <a:pt x="602" y="541"/>
                                </a:lnTo>
                                <a:lnTo>
                                  <a:pt x="599" y="502"/>
                                </a:lnTo>
                                <a:lnTo>
                                  <a:pt x="1060" y="502"/>
                                </a:lnTo>
                                <a:lnTo>
                                  <a:pt x="1073" y="482"/>
                                </a:lnTo>
                                <a:lnTo>
                                  <a:pt x="847" y="482"/>
                                </a:lnTo>
                                <a:lnTo>
                                  <a:pt x="807" y="474"/>
                                </a:lnTo>
                                <a:lnTo>
                                  <a:pt x="772" y="445"/>
                                </a:lnTo>
                                <a:lnTo>
                                  <a:pt x="754" y="406"/>
                                </a:lnTo>
                                <a:lnTo>
                                  <a:pt x="414" y="406"/>
                                </a:lnTo>
                                <a:lnTo>
                                  <a:pt x="369" y="402"/>
                                </a:lnTo>
                                <a:lnTo>
                                  <a:pt x="324" y="402"/>
                                </a:lnTo>
                                <a:lnTo>
                                  <a:pt x="369" y="332"/>
                                </a:lnTo>
                                <a:lnTo>
                                  <a:pt x="396" y="283"/>
                                </a:lnTo>
                                <a:lnTo>
                                  <a:pt x="753" y="283"/>
                                </a:lnTo>
                                <a:lnTo>
                                  <a:pt x="758" y="259"/>
                                </a:lnTo>
                                <a:lnTo>
                                  <a:pt x="774" y="223"/>
                                </a:lnTo>
                                <a:lnTo>
                                  <a:pt x="572" y="223"/>
                                </a:lnTo>
                                <a:lnTo>
                                  <a:pt x="552" y="23"/>
                                </a:lnTo>
                                <a:close/>
                                <a:moveTo>
                                  <a:pt x="2186" y="26"/>
                                </a:moveTo>
                                <a:lnTo>
                                  <a:pt x="2008" y="26"/>
                                </a:lnTo>
                                <a:lnTo>
                                  <a:pt x="1708" y="518"/>
                                </a:lnTo>
                                <a:lnTo>
                                  <a:pt x="2236" y="518"/>
                                </a:lnTo>
                                <a:lnTo>
                                  <a:pt x="2225" y="410"/>
                                </a:lnTo>
                                <a:lnTo>
                                  <a:pt x="1962" y="410"/>
                                </a:lnTo>
                                <a:lnTo>
                                  <a:pt x="2011" y="334"/>
                                </a:lnTo>
                                <a:lnTo>
                                  <a:pt x="2047" y="277"/>
                                </a:lnTo>
                                <a:lnTo>
                                  <a:pt x="2211" y="277"/>
                                </a:lnTo>
                                <a:lnTo>
                                  <a:pt x="2186" y="26"/>
                                </a:lnTo>
                                <a:close/>
                                <a:moveTo>
                                  <a:pt x="1432" y="26"/>
                                </a:moveTo>
                                <a:lnTo>
                                  <a:pt x="1189" y="26"/>
                                </a:lnTo>
                                <a:lnTo>
                                  <a:pt x="1111" y="355"/>
                                </a:lnTo>
                                <a:lnTo>
                                  <a:pt x="939" y="355"/>
                                </a:lnTo>
                                <a:lnTo>
                                  <a:pt x="919" y="424"/>
                                </a:lnTo>
                                <a:lnTo>
                                  <a:pt x="886" y="466"/>
                                </a:lnTo>
                                <a:lnTo>
                                  <a:pt x="847" y="482"/>
                                </a:lnTo>
                                <a:lnTo>
                                  <a:pt x="1073" y="482"/>
                                </a:lnTo>
                                <a:lnTo>
                                  <a:pt x="1074" y="480"/>
                                </a:lnTo>
                                <a:lnTo>
                                  <a:pt x="1087" y="453"/>
                                </a:lnTo>
                                <a:lnTo>
                                  <a:pt x="1263" y="453"/>
                                </a:lnTo>
                                <a:lnTo>
                                  <a:pt x="1296" y="312"/>
                                </a:lnTo>
                                <a:lnTo>
                                  <a:pt x="1756" y="312"/>
                                </a:lnTo>
                                <a:lnTo>
                                  <a:pt x="1761" y="291"/>
                                </a:lnTo>
                                <a:lnTo>
                                  <a:pt x="1442" y="291"/>
                                </a:lnTo>
                                <a:lnTo>
                                  <a:pt x="1432" y="26"/>
                                </a:lnTo>
                                <a:close/>
                                <a:moveTo>
                                  <a:pt x="2211" y="277"/>
                                </a:moveTo>
                                <a:lnTo>
                                  <a:pt x="2047" y="277"/>
                                </a:lnTo>
                                <a:lnTo>
                                  <a:pt x="2061" y="410"/>
                                </a:lnTo>
                                <a:lnTo>
                                  <a:pt x="2225" y="410"/>
                                </a:lnTo>
                                <a:lnTo>
                                  <a:pt x="2211" y="277"/>
                                </a:lnTo>
                                <a:close/>
                                <a:moveTo>
                                  <a:pt x="753" y="283"/>
                                </a:moveTo>
                                <a:lnTo>
                                  <a:pt x="396" y="283"/>
                                </a:lnTo>
                                <a:lnTo>
                                  <a:pt x="414" y="406"/>
                                </a:lnTo>
                                <a:lnTo>
                                  <a:pt x="754" y="406"/>
                                </a:lnTo>
                                <a:lnTo>
                                  <a:pt x="749" y="394"/>
                                </a:lnTo>
                                <a:lnTo>
                                  <a:pt x="744" y="326"/>
                                </a:lnTo>
                                <a:lnTo>
                                  <a:pt x="753" y="283"/>
                                </a:lnTo>
                                <a:close/>
                                <a:moveTo>
                                  <a:pt x="1823" y="26"/>
                                </a:moveTo>
                                <a:lnTo>
                                  <a:pt x="1577" y="26"/>
                                </a:lnTo>
                                <a:lnTo>
                                  <a:pt x="1442" y="291"/>
                                </a:lnTo>
                                <a:lnTo>
                                  <a:pt x="1761" y="291"/>
                                </a:lnTo>
                                <a:lnTo>
                                  <a:pt x="1823" y="26"/>
                                </a:lnTo>
                                <a:close/>
                                <a:moveTo>
                                  <a:pt x="872" y="0"/>
                                </a:moveTo>
                                <a:lnTo>
                                  <a:pt x="837" y="2"/>
                                </a:lnTo>
                                <a:lnTo>
                                  <a:pt x="804" y="6"/>
                                </a:lnTo>
                                <a:lnTo>
                                  <a:pt x="772" y="15"/>
                                </a:lnTo>
                                <a:lnTo>
                                  <a:pt x="742" y="26"/>
                                </a:lnTo>
                                <a:lnTo>
                                  <a:pt x="713" y="40"/>
                                </a:lnTo>
                                <a:lnTo>
                                  <a:pt x="687" y="58"/>
                                </a:lnTo>
                                <a:lnTo>
                                  <a:pt x="662" y="78"/>
                                </a:lnTo>
                                <a:lnTo>
                                  <a:pt x="640" y="102"/>
                                </a:lnTo>
                                <a:lnTo>
                                  <a:pt x="620" y="126"/>
                                </a:lnTo>
                                <a:lnTo>
                                  <a:pt x="604" y="152"/>
                                </a:lnTo>
                                <a:lnTo>
                                  <a:pt x="590" y="179"/>
                                </a:lnTo>
                                <a:lnTo>
                                  <a:pt x="579" y="207"/>
                                </a:lnTo>
                                <a:lnTo>
                                  <a:pt x="576" y="213"/>
                                </a:lnTo>
                                <a:lnTo>
                                  <a:pt x="574" y="217"/>
                                </a:lnTo>
                                <a:lnTo>
                                  <a:pt x="572" y="223"/>
                                </a:lnTo>
                                <a:lnTo>
                                  <a:pt x="774" y="223"/>
                                </a:lnTo>
                                <a:lnTo>
                                  <a:pt x="785" y="200"/>
                                </a:lnTo>
                                <a:lnTo>
                                  <a:pt x="820" y="156"/>
                                </a:lnTo>
                                <a:lnTo>
                                  <a:pt x="860" y="131"/>
                                </a:lnTo>
                                <a:lnTo>
                                  <a:pt x="900" y="130"/>
                                </a:lnTo>
                                <a:lnTo>
                                  <a:pt x="1109" y="130"/>
                                </a:lnTo>
                                <a:lnTo>
                                  <a:pt x="1109" y="129"/>
                                </a:lnTo>
                                <a:lnTo>
                                  <a:pt x="1087" y="94"/>
                                </a:lnTo>
                                <a:lnTo>
                                  <a:pt x="1058" y="64"/>
                                </a:lnTo>
                                <a:lnTo>
                                  <a:pt x="1021" y="36"/>
                                </a:lnTo>
                                <a:lnTo>
                                  <a:pt x="978" y="16"/>
                                </a:lnTo>
                                <a:lnTo>
                                  <a:pt x="928" y="4"/>
                                </a:lnTo>
                                <a:lnTo>
                                  <a:pt x="872" y="0"/>
                                </a:lnTo>
                                <a:close/>
                                <a:moveTo>
                                  <a:pt x="1109" y="130"/>
                                </a:moveTo>
                                <a:lnTo>
                                  <a:pt x="900" y="130"/>
                                </a:lnTo>
                                <a:lnTo>
                                  <a:pt x="934" y="159"/>
                                </a:lnTo>
                                <a:lnTo>
                                  <a:pt x="960" y="221"/>
                                </a:lnTo>
                                <a:lnTo>
                                  <a:pt x="1130" y="221"/>
                                </a:lnTo>
                                <a:lnTo>
                                  <a:pt x="1123" y="170"/>
                                </a:lnTo>
                                <a:lnTo>
                                  <a:pt x="1109" y="130"/>
                                </a:lnTo>
                                <a:close/>
                              </a:path>
                            </a:pathLst>
                          </a:custGeom>
                          <a:solidFill>
                            <a:srgbClr val="66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3CA475" id="Group 2" o:spid="_x0000_s1026" style="position:absolute;margin-left:162pt;margin-top:38pt;width:127.95pt;height:36pt;z-index:-251657216;mso-position-vertical-relative:page" coordsize="224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">
                <v:shape id="AutoShape 3" o:spid="_x0000_s1027" style="position:absolute;width:2246;height:612;visibility:visible;mso-wrap-style:square;v-text-anchor:top" coordsize="224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" path="m1263,453r-176,l1050,611r176,l1263,453xm1756,312r-460,l1300,611r137,l1557,359r188,l1756,312xm602,541r-179,l433,609r176,l602,541xm1060,502r-461,l605,511r6,8l618,528r8,7l667,566r48,24l770,604r62,5l887,605r50,-12l982,574r39,-27l1041,528r18,-23l1060,502xm1745,359r-188,l1505,609r343,l1883,547r356,l2236,518r-528,l1745,359xm2239,547r-164,l2084,609r161,l2239,547xm552,23r-205,l,607r195,l236,541r366,l599,502r461,l1073,482r-226,l807,474,772,445,754,406r-340,l369,402r-45,l369,332r27,-49l753,283r5,-24l774,223r-202,l552,23xm2186,26r-178,l1708,518r528,l2225,410r-263,l2011,334r36,-57l2211,277,2186,26xm1432,26r-243,l1111,355r-172,l919,424r-33,42l847,482r226,l1074,480r13,-27l1263,453r33,-141l1756,312r5,-21l1442,291,1432,26xm2211,277r-164,l2061,410r164,l2211,277xm753,283r-357,l414,406r340,l749,394r-5,-68l753,283xm1823,26r-246,l1442,291r319,l1823,26xm872,l837,2,804,6r-32,9l742,26,713,40,687,58,662,78r-22,24l620,126r-16,26l590,179r-11,28l576,213r-2,4l572,223r202,l785,200r35,-44l860,131r40,-1l1109,130r,-1l1087,94,1058,64,1021,36,978,16,928,4,872,xm1109,130r-209,l934,159r26,62l1130,221r-7,-51l1109,130xe" fillcolor="#66f" stroked="f">
                  <v:path arrowok="t" o:connecttype="custom" o:connectlocs="1050,611;1756,312;1437,611;1756,312;433,609;1060,502;611,519;667,566;832,609;982,574;1059,505;1557,359;1883,547;1708,518;2075,547;2239,547;0,607;602,541;1073,482;772,445;369,402;396,283;774,223;2186,26;2236,518;2011,334;2186,26;1111,355;886,466;1074,480;1296,312;1442,291;2047,277;2211,277;414,406;744,326;1577,26;1823,26;804,6;713,40;640,102;590,179;574,217;785,200;900,130;1087,94;978,16;1109,130;960,221;1109,130" o:connectangles="0,0,0,0,0,0,0,0,0,0,0,0,0,0,0,0,0,0,0,0,0,0,0,0,0,0,0,0,0,0,0,0,0,0,0,0,0,0,0,0,0,0,0,0,0,0,0,0,0,0"/>
                </v:shape>
                <w10:wrap type="tight" anchory="page"/>
              </v:group>
            </w:pict>
          </mc:Fallback>
        </mc:AlternateContent>
      </w:r>
    </w:p>
    <w:p w14:paraId="48F4F892" w14:textId="3F134247" w:rsidR="0051456C" w:rsidRDefault="0051456C"/>
    <w:p w14:paraId="49A5F59C" w14:textId="77777777" w:rsidR="0051456C" w:rsidRDefault="0051456C"/>
    <w:p w14:paraId="7B05AE6A" w14:textId="77777777" w:rsidR="0051456C" w:rsidRDefault="0051456C"/>
    <w:p w14:paraId="5700FBD6" w14:textId="77777777" w:rsidR="0051456C" w:rsidRDefault="0051456C" w:rsidP="0051456C">
      <w:pPr>
        <w:spacing w:before="39"/>
        <w:jc w:val="center"/>
        <w:rPr>
          <w:rFonts w:asciiTheme="minorHAnsi" w:hAnsiTheme="minorHAnsi" w:cstheme="minorHAnsi"/>
          <w:b/>
          <w:bCs/>
          <w:sz w:val="16"/>
          <w:szCs w:val="16"/>
          <w:u w:val="single"/>
        </w:rPr>
      </w:pPr>
      <w:r w:rsidRPr="00E07179">
        <w:rPr>
          <w:rFonts w:asciiTheme="minorHAnsi" w:hAnsiTheme="minorHAnsi" w:cstheme="minorHAnsi"/>
          <w:b/>
          <w:bCs/>
          <w:sz w:val="32"/>
          <w:szCs w:val="32"/>
          <w:u w:val="single"/>
        </w:rPr>
        <w:t>Press Release</w:t>
      </w:r>
    </w:p>
    <w:p w14:paraId="5BCA15B6" w14:textId="77777777" w:rsidR="0051456C" w:rsidRPr="009644B2" w:rsidRDefault="0051456C" w:rsidP="0051456C">
      <w:pPr>
        <w:spacing w:before="39"/>
        <w:jc w:val="center"/>
        <w:rPr>
          <w:rFonts w:asciiTheme="minorHAnsi" w:hAnsiTheme="minorHAnsi" w:cstheme="minorHAnsi"/>
          <w:b/>
          <w:bCs/>
          <w:sz w:val="16"/>
          <w:szCs w:val="16"/>
          <w:u w:val="single"/>
        </w:rPr>
      </w:pPr>
    </w:p>
    <w:p w14:paraId="72AFC034" w14:textId="2675FDEF" w:rsidR="0051456C" w:rsidRDefault="0051456C" w:rsidP="0051456C">
      <w:pPr>
        <w:pBdr>
          <w:bottom w:val="single" w:sz="6" w:space="1" w:color="auto"/>
        </w:pBdr>
        <w:spacing w:before="39"/>
        <w:ind w:left="100"/>
        <w:jc w:val="center"/>
        <w:rPr>
          <w:rFonts w:asciiTheme="minorHAnsi" w:hAnsiTheme="minorHAnsi" w:cstheme="minorHAnsi"/>
          <w:b/>
          <w:bCs/>
          <w:i/>
          <w:iCs/>
          <w:sz w:val="24"/>
          <w:szCs w:val="24"/>
        </w:rPr>
      </w:pPr>
      <w:r>
        <w:rPr>
          <w:rFonts w:asciiTheme="minorHAnsi" w:hAnsiTheme="minorHAnsi" w:cstheme="minorHAnsi"/>
          <w:b/>
          <w:bCs/>
          <w:i/>
          <w:iCs/>
          <w:sz w:val="24"/>
          <w:szCs w:val="24"/>
        </w:rPr>
        <w:t xml:space="preserve">ACMA Set to Kick-Off </w:t>
      </w:r>
      <w:r w:rsidRPr="00450B62">
        <w:rPr>
          <w:rFonts w:asciiTheme="minorHAnsi" w:hAnsiTheme="minorHAnsi" w:cstheme="minorHAnsi"/>
          <w:b/>
          <w:bCs/>
          <w:i/>
          <w:iCs/>
          <w:sz w:val="24"/>
          <w:szCs w:val="24"/>
        </w:rPr>
        <w:t xml:space="preserve">Automotive Aftermarket Show </w:t>
      </w:r>
      <w:r>
        <w:rPr>
          <w:rFonts w:asciiTheme="minorHAnsi" w:hAnsiTheme="minorHAnsi" w:cstheme="minorHAnsi"/>
          <w:b/>
          <w:bCs/>
          <w:i/>
          <w:iCs/>
          <w:sz w:val="24"/>
          <w:szCs w:val="24"/>
        </w:rPr>
        <w:t xml:space="preserve">on </w:t>
      </w:r>
      <w:r w:rsidR="008F69B0">
        <w:rPr>
          <w:rFonts w:asciiTheme="minorHAnsi" w:hAnsiTheme="minorHAnsi" w:cstheme="minorHAnsi"/>
          <w:b/>
          <w:bCs/>
          <w:i/>
          <w:iCs/>
          <w:sz w:val="24"/>
          <w:szCs w:val="24"/>
        </w:rPr>
        <w:t xml:space="preserve">July </w:t>
      </w:r>
      <w:r>
        <w:rPr>
          <w:rFonts w:asciiTheme="minorHAnsi" w:hAnsiTheme="minorHAnsi" w:cstheme="minorHAnsi"/>
          <w:b/>
          <w:bCs/>
          <w:i/>
          <w:iCs/>
          <w:sz w:val="24"/>
          <w:szCs w:val="24"/>
        </w:rPr>
        <w:t>8</w:t>
      </w:r>
      <w:r w:rsidRPr="00095BE5">
        <w:rPr>
          <w:rFonts w:asciiTheme="minorHAnsi" w:hAnsiTheme="minorHAnsi" w:cstheme="minorHAnsi"/>
          <w:b/>
          <w:bCs/>
          <w:i/>
          <w:iCs/>
          <w:sz w:val="24"/>
          <w:szCs w:val="24"/>
          <w:vertAlign w:val="superscript"/>
        </w:rPr>
        <w:t>th</w:t>
      </w:r>
      <w:r>
        <w:rPr>
          <w:rFonts w:asciiTheme="minorHAnsi" w:hAnsiTheme="minorHAnsi" w:cstheme="minorHAnsi"/>
          <w:b/>
          <w:bCs/>
          <w:i/>
          <w:iCs/>
          <w:sz w:val="24"/>
          <w:szCs w:val="24"/>
        </w:rPr>
        <w:t xml:space="preserve"> &amp; 9</w:t>
      </w:r>
      <w:r w:rsidRPr="00095BE5">
        <w:rPr>
          <w:rFonts w:asciiTheme="minorHAnsi" w:hAnsiTheme="minorHAnsi" w:cstheme="minorHAnsi"/>
          <w:b/>
          <w:bCs/>
          <w:i/>
          <w:iCs/>
          <w:sz w:val="24"/>
          <w:szCs w:val="24"/>
          <w:vertAlign w:val="superscript"/>
        </w:rPr>
        <w:t>th</w:t>
      </w:r>
      <w:r w:rsidR="008F69B0">
        <w:rPr>
          <w:rFonts w:asciiTheme="minorHAnsi" w:hAnsiTheme="minorHAnsi" w:cstheme="minorHAnsi"/>
          <w:b/>
          <w:bCs/>
          <w:i/>
          <w:iCs/>
          <w:sz w:val="24"/>
          <w:szCs w:val="24"/>
        </w:rPr>
        <w:t xml:space="preserve">, </w:t>
      </w:r>
      <w:r>
        <w:rPr>
          <w:rFonts w:asciiTheme="minorHAnsi" w:hAnsiTheme="minorHAnsi" w:cstheme="minorHAnsi"/>
          <w:b/>
          <w:bCs/>
          <w:i/>
          <w:iCs/>
          <w:sz w:val="24"/>
          <w:szCs w:val="24"/>
        </w:rPr>
        <w:t xml:space="preserve">2023 in </w:t>
      </w:r>
      <w:r w:rsidRPr="00450B62">
        <w:rPr>
          <w:rFonts w:asciiTheme="minorHAnsi" w:hAnsiTheme="minorHAnsi" w:cstheme="minorHAnsi"/>
          <w:b/>
          <w:bCs/>
          <w:i/>
          <w:iCs/>
          <w:sz w:val="24"/>
          <w:szCs w:val="24"/>
        </w:rPr>
        <w:t>Indore</w:t>
      </w:r>
    </w:p>
    <w:p w14:paraId="5B6D89F8" w14:textId="77777777" w:rsidR="0051456C" w:rsidRDefault="0051456C" w:rsidP="0051456C">
      <w:pPr>
        <w:pBdr>
          <w:bottom w:val="single" w:sz="6" w:space="1" w:color="auto"/>
        </w:pBdr>
        <w:spacing w:before="39"/>
        <w:ind w:left="100"/>
        <w:rPr>
          <w:rFonts w:asciiTheme="minorHAnsi" w:hAnsiTheme="minorHAnsi" w:cstheme="minorHAnsi"/>
          <w:sz w:val="24"/>
          <w:szCs w:val="24"/>
          <w:lang w:val="en-IN"/>
        </w:rPr>
      </w:pPr>
    </w:p>
    <w:p w14:paraId="1452CB55" w14:textId="292A9C25" w:rsidR="0051456C" w:rsidRPr="00301774" w:rsidRDefault="008F69B0" w:rsidP="0051456C">
      <w:pPr>
        <w:pStyle w:val="ListParagraph"/>
        <w:numPr>
          <w:ilvl w:val="0"/>
          <w:numId w:val="1"/>
        </w:numPr>
        <w:pBdr>
          <w:bottom w:val="single" w:sz="6" w:space="1" w:color="auto"/>
        </w:pBdr>
        <w:spacing w:before="39"/>
        <w:rPr>
          <w:rFonts w:asciiTheme="minorHAnsi" w:hAnsiTheme="minorHAnsi" w:cstheme="minorHAnsi"/>
          <w:sz w:val="24"/>
          <w:szCs w:val="24"/>
          <w:lang w:val="en-IN"/>
        </w:rPr>
      </w:pPr>
      <w:r>
        <w:rPr>
          <w:rFonts w:asciiTheme="minorHAnsi" w:hAnsiTheme="minorHAnsi" w:cstheme="minorHAnsi"/>
          <w:i/>
          <w:iCs/>
          <w:sz w:val="24"/>
          <w:szCs w:val="24"/>
          <w:lang w:val="en-IN"/>
        </w:rPr>
        <w:t>A total of 38</w:t>
      </w:r>
      <w:r w:rsidR="0051456C" w:rsidRPr="00301774">
        <w:rPr>
          <w:rFonts w:asciiTheme="minorHAnsi" w:hAnsiTheme="minorHAnsi" w:cstheme="minorHAnsi"/>
          <w:i/>
          <w:iCs/>
          <w:sz w:val="24"/>
          <w:szCs w:val="24"/>
          <w:lang w:val="en-IN"/>
        </w:rPr>
        <w:t xml:space="preserve"> participants, including renowned manufacturers, distributors, and suppliers from the auto</w:t>
      </w:r>
      <w:r>
        <w:rPr>
          <w:rFonts w:asciiTheme="minorHAnsi" w:hAnsiTheme="minorHAnsi" w:cstheme="minorHAnsi"/>
          <w:i/>
          <w:iCs/>
          <w:sz w:val="24"/>
          <w:szCs w:val="24"/>
          <w:lang w:val="en-IN"/>
        </w:rPr>
        <w:t xml:space="preserve">-component </w:t>
      </w:r>
      <w:r w:rsidR="0051456C" w:rsidRPr="00301774">
        <w:rPr>
          <w:rFonts w:asciiTheme="minorHAnsi" w:hAnsiTheme="minorHAnsi" w:cstheme="minorHAnsi"/>
          <w:i/>
          <w:iCs/>
          <w:sz w:val="24"/>
          <w:szCs w:val="24"/>
          <w:lang w:val="en-IN"/>
        </w:rPr>
        <w:t>sector to participate in the event</w:t>
      </w:r>
    </w:p>
    <w:p w14:paraId="474F465C" w14:textId="77777777" w:rsidR="0051456C" w:rsidRPr="009644B2" w:rsidRDefault="0051456C" w:rsidP="0051456C">
      <w:pPr>
        <w:pBdr>
          <w:bottom w:val="single" w:sz="6" w:space="1" w:color="auto"/>
        </w:pBdr>
        <w:spacing w:before="39"/>
        <w:ind w:left="100"/>
        <w:jc w:val="center"/>
        <w:rPr>
          <w:rFonts w:asciiTheme="minorHAnsi" w:hAnsiTheme="minorHAnsi" w:cstheme="minorHAnsi"/>
          <w:b/>
          <w:bCs/>
          <w:i/>
          <w:iCs/>
          <w:sz w:val="24"/>
          <w:szCs w:val="24"/>
          <w:lang w:val="en-IN"/>
        </w:rPr>
      </w:pPr>
    </w:p>
    <w:p w14:paraId="474B0007" w14:textId="221FD948" w:rsidR="0051456C" w:rsidRDefault="0051456C" w:rsidP="0051456C">
      <w:pPr>
        <w:pBdr>
          <w:bottom w:val="single" w:sz="6" w:space="1" w:color="auto"/>
        </w:pBdr>
        <w:spacing w:before="39"/>
        <w:ind w:left="100"/>
        <w:jc w:val="both"/>
        <w:rPr>
          <w:rFonts w:asciiTheme="minorHAnsi" w:hAnsiTheme="minorHAnsi" w:cstheme="minorHAnsi"/>
          <w:sz w:val="24"/>
          <w:szCs w:val="24"/>
          <w:lang w:val="en-IN"/>
        </w:rPr>
      </w:pPr>
      <w:r w:rsidRPr="009644B2">
        <w:rPr>
          <w:rFonts w:asciiTheme="minorHAnsi" w:hAnsiTheme="minorHAnsi" w:cstheme="minorHAnsi"/>
          <w:b/>
          <w:bCs/>
          <w:sz w:val="24"/>
          <w:szCs w:val="24"/>
          <w:lang w:val="en-IN"/>
        </w:rPr>
        <w:t xml:space="preserve">Indore, July </w:t>
      </w:r>
      <w:r>
        <w:rPr>
          <w:rFonts w:asciiTheme="minorHAnsi" w:hAnsiTheme="minorHAnsi" w:cstheme="minorHAnsi"/>
          <w:b/>
          <w:bCs/>
          <w:sz w:val="24"/>
          <w:szCs w:val="24"/>
          <w:lang w:val="en-IN"/>
        </w:rPr>
        <w:t>6</w:t>
      </w:r>
      <w:r w:rsidRPr="009644B2">
        <w:rPr>
          <w:rFonts w:asciiTheme="minorHAnsi" w:hAnsiTheme="minorHAnsi" w:cstheme="minorHAnsi"/>
          <w:b/>
          <w:bCs/>
          <w:sz w:val="24"/>
          <w:szCs w:val="24"/>
          <w:lang w:val="en-IN"/>
        </w:rPr>
        <w:t>, 2023</w:t>
      </w:r>
      <w:r w:rsidRPr="009644B2">
        <w:rPr>
          <w:rFonts w:asciiTheme="minorHAnsi" w:hAnsiTheme="minorHAnsi" w:cstheme="minorHAnsi"/>
          <w:sz w:val="24"/>
          <w:szCs w:val="24"/>
          <w:lang w:val="en-IN"/>
        </w:rPr>
        <w:t xml:space="preserve"> - The Automotive Components Manufacturers Association of India (ACMA) </w:t>
      </w:r>
      <w:r>
        <w:rPr>
          <w:rFonts w:asciiTheme="minorHAnsi" w:hAnsiTheme="minorHAnsi" w:cstheme="minorHAnsi"/>
          <w:sz w:val="24"/>
          <w:szCs w:val="24"/>
          <w:lang w:val="en-IN"/>
        </w:rPr>
        <w:t xml:space="preserve">is hosting </w:t>
      </w:r>
      <w:r w:rsidRPr="009644B2">
        <w:rPr>
          <w:rFonts w:asciiTheme="minorHAnsi" w:hAnsiTheme="minorHAnsi" w:cstheme="minorHAnsi"/>
          <w:sz w:val="24"/>
          <w:szCs w:val="24"/>
          <w:lang w:val="en-IN"/>
        </w:rPr>
        <w:t xml:space="preserve">the highly anticipated Automotive Aftermarket </w:t>
      </w:r>
      <w:r>
        <w:rPr>
          <w:rFonts w:asciiTheme="minorHAnsi" w:hAnsiTheme="minorHAnsi" w:cstheme="minorHAnsi"/>
          <w:sz w:val="24"/>
          <w:szCs w:val="24"/>
          <w:lang w:val="en-IN"/>
        </w:rPr>
        <w:t xml:space="preserve">Show </w:t>
      </w:r>
      <w:r w:rsidRPr="009644B2">
        <w:rPr>
          <w:rFonts w:asciiTheme="minorHAnsi" w:hAnsiTheme="minorHAnsi" w:cstheme="minorHAnsi"/>
          <w:sz w:val="24"/>
          <w:szCs w:val="24"/>
          <w:lang w:val="en-IN"/>
        </w:rPr>
        <w:t>in Indore</w:t>
      </w:r>
      <w:r>
        <w:rPr>
          <w:rFonts w:asciiTheme="minorHAnsi" w:hAnsiTheme="minorHAnsi" w:cstheme="minorHAnsi"/>
          <w:sz w:val="24"/>
          <w:szCs w:val="24"/>
          <w:lang w:val="en-IN"/>
        </w:rPr>
        <w:t>, Madhya Pradesh on 8th &amp; 9th July</w:t>
      </w:r>
      <w:r w:rsidRPr="009644B2">
        <w:rPr>
          <w:rFonts w:asciiTheme="minorHAnsi" w:hAnsiTheme="minorHAnsi" w:cstheme="minorHAnsi"/>
          <w:sz w:val="24"/>
          <w:szCs w:val="24"/>
          <w:lang w:val="en-IN"/>
        </w:rPr>
        <w:t>. This two-day event</w:t>
      </w:r>
      <w:r>
        <w:rPr>
          <w:rFonts w:asciiTheme="minorHAnsi" w:hAnsiTheme="minorHAnsi" w:cstheme="minorHAnsi"/>
          <w:sz w:val="24"/>
          <w:szCs w:val="24"/>
          <w:lang w:val="en-IN"/>
        </w:rPr>
        <w:t xml:space="preserve"> will be held at</w:t>
      </w:r>
      <w:r w:rsidRPr="009644B2">
        <w:rPr>
          <w:rFonts w:asciiTheme="minorHAnsi" w:hAnsiTheme="minorHAnsi" w:cstheme="minorHAnsi"/>
          <w:sz w:val="24"/>
          <w:szCs w:val="24"/>
          <w:lang w:val="en-IN"/>
        </w:rPr>
        <w:t xml:space="preserve"> Hotel Essentia Luxury</w:t>
      </w:r>
      <w:r>
        <w:rPr>
          <w:rFonts w:asciiTheme="minorHAnsi" w:hAnsiTheme="minorHAnsi" w:cstheme="minorHAnsi"/>
          <w:sz w:val="24"/>
          <w:szCs w:val="24"/>
          <w:lang w:val="en-IN"/>
        </w:rPr>
        <w:t>, Indore</w:t>
      </w:r>
      <w:r w:rsidRPr="009644B2">
        <w:rPr>
          <w:rFonts w:asciiTheme="minorHAnsi" w:hAnsiTheme="minorHAnsi" w:cstheme="minorHAnsi"/>
          <w:sz w:val="24"/>
          <w:szCs w:val="24"/>
          <w:lang w:val="en-IN"/>
        </w:rPr>
        <w:t>, aim</w:t>
      </w:r>
      <w:r>
        <w:rPr>
          <w:rFonts w:asciiTheme="minorHAnsi" w:hAnsiTheme="minorHAnsi" w:cstheme="minorHAnsi"/>
          <w:sz w:val="24"/>
          <w:szCs w:val="24"/>
          <w:lang w:val="en-IN"/>
        </w:rPr>
        <w:t>ing</w:t>
      </w:r>
      <w:r w:rsidRPr="009644B2">
        <w:rPr>
          <w:rFonts w:asciiTheme="minorHAnsi" w:hAnsiTheme="minorHAnsi" w:cstheme="minorHAnsi"/>
          <w:sz w:val="24"/>
          <w:szCs w:val="24"/>
          <w:lang w:val="en-IN"/>
        </w:rPr>
        <w:t xml:space="preserve"> to bring together automotive component manufacturers operating in the Aftermarket sector from across India.</w:t>
      </w:r>
    </w:p>
    <w:p w14:paraId="234CE6C2" w14:textId="77777777" w:rsidR="0051456C" w:rsidRPr="009644B2" w:rsidRDefault="0051456C" w:rsidP="0051456C">
      <w:pPr>
        <w:pBdr>
          <w:bottom w:val="single" w:sz="6" w:space="1" w:color="auto"/>
        </w:pBdr>
        <w:spacing w:before="39"/>
        <w:ind w:left="100"/>
        <w:jc w:val="both"/>
        <w:rPr>
          <w:rFonts w:asciiTheme="minorHAnsi" w:hAnsiTheme="minorHAnsi" w:cstheme="minorHAnsi"/>
          <w:sz w:val="24"/>
          <w:szCs w:val="24"/>
          <w:lang w:val="en-IN"/>
        </w:rPr>
      </w:pPr>
    </w:p>
    <w:p w14:paraId="583D6EA0" w14:textId="77777777" w:rsidR="0051456C" w:rsidRDefault="0051456C" w:rsidP="0051456C">
      <w:pPr>
        <w:pBdr>
          <w:bottom w:val="single" w:sz="6" w:space="1" w:color="auto"/>
        </w:pBdr>
        <w:spacing w:before="39"/>
        <w:ind w:left="100"/>
        <w:jc w:val="both"/>
        <w:rPr>
          <w:rFonts w:asciiTheme="minorHAnsi" w:hAnsiTheme="minorHAnsi" w:cstheme="minorHAnsi"/>
          <w:sz w:val="24"/>
          <w:szCs w:val="24"/>
          <w:lang w:val="en-IN"/>
        </w:rPr>
      </w:pPr>
      <w:r>
        <w:rPr>
          <w:rFonts w:asciiTheme="minorHAnsi" w:hAnsiTheme="minorHAnsi" w:cstheme="minorHAnsi"/>
          <w:sz w:val="24"/>
          <w:szCs w:val="24"/>
          <w:lang w:val="en-IN"/>
        </w:rPr>
        <w:t xml:space="preserve">ACMA’s </w:t>
      </w:r>
      <w:r w:rsidRPr="009644B2">
        <w:rPr>
          <w:rFonts w:asciiTheme="minorHAnsi" w:hAnsiTheme="minorHAnsi" w:cstheme="minorHAnsi"/>
          <w:sz w:val="24"/>
          <w:szCs w:val="24"/>
          <w:lang w:val="en-IN"/>
        </w:rPr>
        <w:t xml:space="preserve">Automotive Aftermarket </w:t>
      </w:r>
      <w:r>
        <w:rPr>
          <w:rFonts w:asciiTheme="minorHAnsi" w:hAnsiTheme="minorHAnsi" w:cstheme="minorHAnsi"/>
          <w:sz w:val="24"/>
          <w:szCs w:val="24"/>
          <w:lang w:val="en-IN"/>
        </w:rPr>
        <w:t>Show</w:t>
      </w:r>
      <w:r w:rsidRPr="009644B2">
        <w:rPr>
          <w:rFonts w:asciiTheme="minorHAnsi" w:hAnsiTheme="minorHAnsi" w:cstheme="minorHAnsi"/>
          <w:sz w:val="24"/>
          <w:szCs w:val="24"/>
          <w:lang w:val="en-IN"/>
        </w:rPr>
        <w:t xml:space="preserve"> is an exclusive platform designed to foster collaboration, promote innovation, and empower professionals within the automotive industry. With a strong emphasis on advocating high-quality automotive components, the event seeks to educate and empower mechanics, dealers, retailers, and wholesalers about the crucial role of using genuine parts.</w:t>
      </w:r>
    </w:p>
    <w:p w14:paraId="47C9DB46" w14:textId="77777777" w:rsidR="0051456C" w:rsidRPr="009644B2" w:rsidRDefault="0051456C" w:rsidP="0051456C">
      <w:pPr>
        <w:pBdr>
          <w:bottom w:val="single" w:sz="6" w:space="1" w:color="auto"/>
        </w:pBdr>
        <w:spacing w:before="39"/>
        <w:ind w:left="100"/>
        <w:jc w:val="both"/>
        <w:rPr>
          <w:rFonts w:asciiTheme="minorHAnsi" w:hAnsiTheme="minorHAnsi" w:cstheme="minorHAnsi"/>
          <w:sz w:val="24"/>
          <w:szCs w:val="24"/>
          <w:lang w:val="en-IN"/>
        </w:rPr>
      </w:pPr>
    </w:p>
    <w:p w14:paraId="25EDDC88" w14:textId="77777777" w:rsidR="0051456C" w:rsidRPr="00095BE5" w:rsidRDefault="0051456C" w:rsidP="0051456C">
      <w:pPr>
        <w:pBdr>
          <w:bottom w:val="single" w:sz="6" w:space="1" w:color="auto"/>
        </w:pBdr>
        <w:spacing w:before="39"/>
        <w:ind w:left="100"/>
        <w:jc w:val="both"/>
        <w:rPr>
          <w:rFonts w:asciiTheme="minorHAnsi" w:hAnsiTheme="minorHAnsi" w:cstheme="minorHAnsi"/>
          <w:i/>
          <w:iCs/>
          <w:sz w:val="24"/>
          <w:szCs w:val="24"/>
          <w:lang w:val="en-IN"/>
        </w:rPr>
      </w:pPr>
      <w:r>
        <w:rPr>
          <w:rFonts w:asciiTheme="minorHAnsi" w:hAnsiTheme="minorHAnsi" w:cstheme="minorHAnsi"/>
          <w:sz w:val="24"/>
          <w:szCs w:val="24"/>
          <w:lang w:val="en-IN"/>
        </w:rPr>
        <w:t xml:space="preserve">On the occasion, </w:t>
      </w:r>
      <w:r w:rsidRPr="009644B2">
        <w:rPr>
          <w:rFonts w:asciiTheme="minorHAnsi" w:hAnsiTheme="minorHAnsi" w:cstheme="minorHAnsi"/>
          <w:b/>
          <w:bCs/>
          <w:sz w:val="24"/>
          <w:szCs w:val="24"/>
          <w:lang w:val="en-IN"/>
        </w:rPr>
        <w:t>Mr. Vinnie Mehta, Director General</w:t>
      </w:r>
      <w:r>
        <w:rPr>
          <w:rFonts w:asciiTheme="minorHAnsi" w:hAnsiTheme="minorHAnsi" w:cstheme="minorHAnsi"/>
          <w:b/>
          <w:bCs/>
          <w:sz w:val="24"/>
          <w:szCs w:val="24"/>
          <w:lang w:val="en-IN"/>
        </w:rPr>
        <w:t xml:space="preserve">, </w:t>
      </w:r>
      <w:r w:rsidRPr="009644B2">
        <w:rPr>
          <w:rFonts w:asciiTheme="minorHAnsi" w:hAnsiTheme="minorHAnsi" w:cstheme="minorHAnsi"/>
          <w:b/>
          <w:bCs/>
          <w:sz w:val="24"/>
          <w:szCs w:val="24"/>
          <w:lang w:val="en-IN"/>
        </w:rPr>
        <w:t>ACMA</w:t>
      </w:r>
      <w:r w:rsidRPr="009644B2">
        <w:rPr>
          <w:rFonts w:asciiTheme="minorHAnsi" w:hAnsiTheme="minorHAnsi" w:cstheme="minorHAnsi"/>
          <w:sz w:val="24"/>
          <w:szCs w:val="24"/>
          <w:lang w:val="en-IN"/>
        </w:rPr>
        <w:t xml:space="preserve"> </w:t>
      </w:r>
      <w:r>
        <w:rPr>
          <w:rFonts w:asciiTheme="minorHAnsi" w:hAnsiTheme="minorHAnsi" w:cstheme="minorHAnsi"/>
          <w:sz w:val="24"/>
          <w:szCs w:val="24"/>
          <w:lang w:val="en-IN"/>
        </w:rPr>
        <w:t>said,</w:t>
      </w:r>
      <w:r w:rsidRPr="009644B2">
        <w:rPr>
          <w:rFonts w:asciiTheme="minorHAnsi" w:hAnsiTheme="minorHAnsi" w:cstheme="minorHAnsi"/>
          <w:sz w:val="24"/>
          <w:szCs w:val="24"/>
          <w:lang w:val="en-IN"/>
        </w:rPr>
        <w:t xml:space="preserve"> </w:t>
      </w:r>
      <w:r w:rsidRPr="009644B2">
        <w:rPr>
          <w:rFonts w:asciiTheme="minorHAnsi" w:hAnsiTheme="minorHAnsi" w:cstheme="minorHAnsi"/>
          <w:i/>
          <w:iCs/>
          <w:sz w:val="24"/>
          <w:szCs w:val="24"/>
          <w:lang w:val="en-IN"/>
        </w:rPr>
        <w:t xml:space="preserve">“The presence of such a diverse and esteemed group of participants at this show reflects the industry's commitment to excellence and continuous improvement. Together, we will drive the growth of the automotive aftermarket sector, raising quality standards in India. </w:t>
      </w:r>
      <w:r>
        <w:rPr>
          <w:rFonts w:asciiTheme="minorHAnsi" w:hAnsiTheme="minorHAnsi" w:cstheme="minorHAnsi"/>
          <w:i/>
          <w:iCs/>
          <w:sz w:val="24"/>
          <w:szCs w:val="24"/>
          <w:lang w:val="en-IN"/>
        </w:rPr>
        <w:t>We are strengthening the ecosystem &amp; propelling the growth of the industry b</w:t>
      </w:r>
      <w:r w:rsidRPr="009644B2">
        <w:rPr>
          <w:rFonts w:asciiTheme="minorHAnsi" w:hAnsiTheme="minorHAnsi" w:cstheme="minorHAnsi"/>
          <w:i/>
          <w:iCs/>
          <w:sz w:val="24"/>
          <w:szCs w:val="24"/>
          <w:lang w:val="en-IN"/>
        </w:rPr>
        <w:t>y uniting manufacturers, mechanics, and retailers</w:t>
      </w:r>
      <w:r>
        <w:rPr>
          <w:rFonts w:asciiTheme="minorHAnsi" w:hAnsiTheme="minorHAnsi" w:cstheme="minorHAnsi"/>
          <w:i/>
          <w:iCs/>
          <w:sz w:val="24"/>
          <w:szCs w:val="24"/>
          <w:lang w:val="en-IN"/>
        </w:rPr>
        <w:t xml:space="preserve"> through this </w:t>
      </w:r>
      <w:r w:rsidRPr="009644B2">
        <w:rPr>
          <w:rFonts w:asciiTheme="minorHAnsi" w:hAnsiTheme="minorHAnsi" w:cstheme="minorHAnsi"/>
          <w:i/>
          <w:iCs/>
          <w:sz w:val="24"/>
          <w:szCs w:val="24"/>
          <w:lang w:val="en-IN"/>
        </w:rPr>
        <w:t xml:space="preserve">Automotive Aftermarket </w:t>
      </w:r>
      <w:r>
        <w:rPr>
          <w:rFonts w:asciiTheme="minorHAnsi" w:hAnsiTheme="minorHAnsi" w:cstheme="minorHAnsi"/>
          <w:i/>
          <w:iCs/>
          <w:sz w:val="24"/>
          <w:szCs w:val="24"/>
          <w:lang w:val="en-IN"/>
        </w:rPr>
        <w:t>Show</w:t>
      </w:r>
      <w:r w:rsidRPr="009644B2">
        <w:rPr>
          <w:rFonts w:asciiTheme="minorHAnsi" w:hAnsiTheme="minorHAnsi" w:cstheme="minorHAnsi"/>
          <w:i/>
          <w:iCs/>
          <w:sz w:val="24"/>
          <w:szCs w:val="24"/>
          <w:lang w:val="en-IN"/>
        </w:rPr>
        <w:t xml:space="preserve"> in Indore</w:t>
      </w:r>
      <w:r w:rsidRPr="009644B2">
        <w:rPr>
          <w:rFonts w:asciiTheme="minorHAnsi" w:hAnsiTheme="minorHAnsi" w:cstheme="minorHAnsi"/>
          <w:sz w:val="24"/>
          <w:szCs w:val="24"/>
          <w:lang w:val="en-IN"/>
        </w:rPr>
        <w:t>."</w:t>
      </w:r>
    </w:p>
    <w:p w14:paraId="3132078D" w14:textId="77777777" w:rsidR="0051456C" w:rsidRPr="009644B2" w:rsidRDefault="0051456C" w:rsidP="0051456C">
      <w:pPr>
        <w:pBdr>
          <w:bottom w:val="single" w:sz="6" w:space="1" w:color="auto"/>
        </w:pBdr>
        <w:spacing w:before="39"/>
        <w:ind w:left="100"/>
        <w:jc w:val="both"/>
        <w:rPr>
          <w:rFonts w:asciiTheme="minorHAnsi" w:hAnsiTheme="minorHAnsi" w:cstheme="minorHAnsi"/>
          <w:sz w:val="24"/>
          <w:szCs w:val="24"/>
          <w:lang w:val="en-IN"/>
        </w:rPr>
      </w:pPr>
    </w:p>
    <w:p w14:paraId="67588443" w14:textId="77777777" w:rsidR="0051456C" w:rsidRDefault="0051456C" w:rsidP="0051456C">
      <w:pPr>
        <w:pBdr>
          <w:bottom w:val="single" w:sz="6" w:space="1" w:color="auto"/>
        </w:pBdr>
        <w:spacing w:before="39"/>
        <w:ind w:left="100"/>
        <w:jc w:val="both"/>
        <w:rPr>
          <w:rFonts w:asciiTheme="minorHAnsi" w:hAnsiTheme="minorHAnsi" w:cstheme="minorHAnsi"/>
          <w:sz w:val="24"/>
          <w:szCs w:val="24"/>
          <w:lang w:val="en-IN"/>
        </w:rPr>
      </w:pPr>
      <w:r w:rsidRPr="009644B2">
        <w:rPr>
          <w:rFonts w:asciiTheme="minorHAnsi" w:hAnsiTheme="minorHAnsi" w:cstheme="minorHAnsi"/>
          <w:b/>
          <w:bCs/>
          <w:sz w:val="24"/>
          <w:szCs w:val="24"/>
          <w:lang w:val="en-IN"/>
        </w:rPr>
        <w:t xml:space="preserve">Mr. </w:t>
      </w:r>
      <w:proofErr w:type="spellStart"/>
      <w:r w:rsidRPr="009644B2">
        <w:rPr>
          <w:rFonts w:asciiTheme="minorHAnsi" w:hAnsiTheme="minorHAnsi" w:cstheme="minorHAnsi"/>
          <w:b/>
          <w:bCs/>
          <w:sz w:val="24"/>
          <w:szCs w:val="24"/>
          <w:lang w:val="en-IN"/>
        </w:rPr>
        <w:t>Ramashankar</w:t>
      </w:r>
      <w:proofErr w:type="spellEnd"/>
      <w:r w:rsidRPr="009644B2">
        <w:rPr>
          <w:rFonts w:asciiTheme="minorHAnsi" w:hAnsiTheme="minorHAnsi" w:cstheme="minorHAnsi"/>
          <w:b/>
          <w:bCs/>
          <w:sz w:val="24"/>
          <w:szCs w:val="24"/>
          <w:lang w:val="en-IN"/>
        </w:rPr>
        <w:t xml:space="preserve"> Pandey, Chairman of the Aftermarket Subcommittee at ACMA and Chief Executive Officer of Tata Green Batteries</w:t>
      </w:r>
      <w:r w:rsidRPr="009644B2">
        <w:rPr>
          <w:rFonts w:asciiTheme="minorHAnsi" w:hAnsiTheme="minorHAnsi" w:cstheme="minorHAnsi"/>
          <w:sz w:val="24"/>
          <w:szCs w:val="24"/>
          <w:lang w:val="en-IN"/>
        </w:rPr>
        <w:t>, shar</w:t>
      </w:r>
      <w:r>
        <w:rPr>
          <w:rFonts w:asciiTheme="minorHAnsi" w:hAnsiTheme="minorHAnsi" w:cstheme="minorHAnsi"/>
          <w:sz w:val="24"/>
          <w:szCs w:val="24"/>
          <w:lang w:val="en-IN"/>
        </w:rPr>
        <w:t xml:space="preserve">ing </w:t>
      </w:r>
      <w:r w:rsidRPr="009644B2">
        <w:rPr>
          <w:rFonts w:asciiTheme="minorHAnsi" w:hAnsiTheme="minorHAnsi" w:cstheme="minorHAnsi"/>
          <w:sz w:val="24"/>
          <w:szCs w:val="24"/>
          <w:lang w:val="en-IN"/>
        </w:rPr>
        <w:t>his insights on the event, s</w:t>
      </w:r>
      <w:r>
        <w:rPr>
          <w:rFonts w:asciiTheme="minorHAnsi" w:hAnsiTheme="minorHAnsi" w:cstheme="minorHAnsi"/>
          <w:sz w:val="24"/>
          <w:szCs w:val="24"/>
          <w:lang w:val="en-IN"/>
        </w:rPr>
        <w:t>aid</w:t>
      </w:r>
      <w:r w:rsidRPr="009644B2">
        <w:rPr>
          <w:rFonts w:asciiTheme="minorHAnsi" w:hAnsiTheme="minorHAnsi" w:cstheme="minorHAnsi"/>
          <w:sz w:val="24"/>
          <w:szCs w:val="24"/>
          <w:lang w:val="en-IN"/>
        </w:rPr>
        <w:t>, "</w:t>
      </w:r>
      <w:r w:rsidRPr="002172A4">
        <w:rPr>
          <w:rFonts w:asciiTheme="minorHAnsi" w:hAnsiTheme="minorHAnsi" w:cstheme="minorHAnsi"/>
          <w:sz w:val="24"/>
          <w:szCs w:val="24"/>
          <w:lang w:val="en-IN"/>
        </w:rPr>
        <w:t xml:space="preserve">Indore </w:t>
      </w:r>
      <w:r>
        <w:rPr>
          <w:rFonts w:asciiTheme="minorHAnsi" w:hAnsiTheme="minorHAnsi" w:cstheme="minorHAnsi"/>
          <w:sz w:val="24"/>
          <w:szCs w:val="24"/>
          <w:lang w:val="en-IN"/>
        </w:rPr>
        <w:t xml:space="preserve">is </w:t>
      </w:r>
      <w:r w:rsidRPr="002172A4">
        <w:rPr>
          <w:rFonts w:asciiTheme="minorHAnsi" w:hAnsiTheme="minorHAnsi" w:cstheme="minorHAnsi"/>
          <w:sz w:val="24"/>
          <w:szCs w:val="24"/>
          <w:lang w:val="en-IN"/>
        </w:rPr>
        <w:t>emerg</w:t>
      </w:r>
      <w:r>
        <w:rPr>
          <w:rFonts w:asciiTheme="minorHAnsi" w:hAnsiTheme="minorHAnsi" w:cstheme="minorHAnsi"/>
          <w:sz w:val="24"/>
          <w:szCs w:val="24"/>
          <w:lang w:val="en-IN"/>
        </w:rPr>
        <w:t>ing</w:t>
      </w:r>
      <w:r w:rsidRPr="002172A4">
        <w:rPr>
          <w:rFonts w:asciiTheme="minorHAnsi" w:hAnsiTheme="minorHAnsi" w:cstheme="minorHAnsi"/>
          <w:sz w:val="24"/>
          <w:szCs w:val="24"/>
          <w:lang w:val="en-IN"/>
        </w:rPr>
        <w:t xml:space="preserve"> as a thriving </w:t>
      </w:r>
      <w:r>
        <w:rPr>
          <w:rFonts w:asciiTheme="minorHAnsi" w:hAnsiTheme="minorHAnsi" w:cstheme="minorHAnsi"/>
          <w:sz w:val="24"/>
          <w:szCs w:val="24"/>
          <w:lang w:val="en-IN"/>
        </w:rPr>
        <w:t xml:space="preserve">auto components hub. </w:t>
      </w:r>
      <w:r w:rsidRPr="009644B2">
        <w:rPr>
          <w:rFonts w:asciiTheme="minorHAnsi" w:hAnsiTheme="minorHAnsi" w:cstheme="minorHAnsi"/>
          <w:i/>
          <w:iCs/>
          <w:sz w:val="24"/>
          <w:szCs w:val="24"/>
          <w:lang w:val="en-IN"/>
        </w:rPr>
        <w:t>The Automotive Aftermarket Show in Indore plays a vital role in the skill development and upskilling of the workforce in the automotive sector. Positioned as a strategic transit point in Central India, Indore offers an ideal location to underscore the importance of the aftermarket industry. Through this show, we aim to highlight the value of genuine products and educate mechanics and retailers about the advantages they bring in terms of performance, safety, and reliability</w:t>
      </w:r>
      <w:r w:rsidRPr="009644B2">
        <w:rPr>
          <w:rFonts w:asciiTheme="minorHAnsi" w:hAnsiTheme="minorHAnsi" w:cstheme="minorHAnsi"/>
          <w:sz w:val="24"/>
          <w:szCs w:val="24"/>
          <w:lang w:val="en-IN"/>
        </w:rPr>
        <w:t>."</w:t>
      </w:r>
    </w:p>
    <w:p w14:paraId="49D6E896" w14:textId="77777777" w:rsidR="0051456C" w:rsidRPr="009644B2" w:rsidRDefault="0051456C" w:rsidP="0051456C">
      <w:pPr>
        <w:pBdr>
          <w:bottom w:val="single" w:sz="6" w:space="1" w:color="auto"/>
        </w:pBdr>
        <w:spacing w:before="39"/>
        <w:ind w:left="100"/>
        <w:jc w:val="both"/>
        <w:rPr>
          <w:rFonts w:asciiTheme="minorHAnsi" w:hAnsiTheme="minorHAnsi" w:cstheme="minorHAnsi"/>
          <w:sz w:val="24"/>
          <w:szCs w:val="24"/>
          <w:lang w:val="en-IN"/>
        </w:rPr>
      </w:pPr>
    </w:p>
    <w:p w14:paraId="54A5B20F" w14:textId="77777777" w:rsidR="0051456C" w:rsidRDefault="0051456C" w:rsidP="0051456C">
      <w:pPr>
        <w:pBdr>
          <w:bottom w:val="single" w:sz="6" w:space="1" w:color="auto"/>
        </w:pBdr>
        <w:spacing w:before="39"/>
        <w:ind w:left="100"/>
        <w:jc w:val="both"/>
        <w:rPr>
          <w:rFonts w:asciiTheme="minorHAnsi" w:hAnsiTheme="minorHAnsi" w:cstheme="minorHAnsi"/>
          <w:sz w:val="24"/>
          <w:szCs w:val="24"/>
          <w:lang w:val="en-IN"/>
        </w:rPr>
      </w:pPr>
      <w:r w:rsidRPr="009644B2">
        <w:rPr>
          <w:rFonts w:asciiTheme="minorHAnsi" w:hAnsiTheme="minorHAnsi" w:cstheme="minorHAnsi"/>
          <w:sz w:val="24"/>
          <w:szCs w:val="24"/>
          <w:lang w:val="en-IN"/>
        </w:rPr>
        <w:t xml:space="preserve">Attendees of the </w:t>
      </w:r>
      <w:r>
        <w:rPr>
          <w:rFonts w:asciiTheme="minorHAnsi" w:hAnsiTheme="minorHAnsi" w:cstheme="minorHAnsi"/>
          <w:sz w:val="24"/>
          <w:szCs w:val="24"/>
          <w:lang w:val="en-IN"/>
        </w:rPr>
        <w:t>show</w:t>
      </w:r>
      <w:r w:rsidRPr="009644B2">
        <w:rPr>
          <w:rFonts w:asciiTheme="minorHAnsi" w:hAnsiTheme="minorHAnsi" w:cstheme="minorHAnsi"/>
          <w:sz w:val="24"/>
          <w:szCs w:val="24"/>
          <w:lang w:val="en-IN"/>
        </w:rPr>
        <w:t xml:space="preserve"> can expect a comprehensive program featuring enlightening presentations, live demonstrations, and interactive sessions led by industry experts. Leading automotive component manufacturers will be present, providing participants with invaluable insights into the latest trends, innovations, and best practices in the industry. Additionally, the event will showcase a diverse range of high-quality automotive products and solutions from the participating companies.</w:t>
      </w:r>
    </w:p>
    <w:p w14:paraId="73ACD50B" w14:textId="77777777" w:rsidR="0051456C" w:rsidRPr="009644B2" w:rsidRDefault="0051456C" w:rsidP="0051456C">
      <w:pPr>
        <w:pBdr>
          <w:bottom w:val="single" w:sz="6" w:space="1" w:color="auto"/>
        </w:pBdr>
        <w:spacing w:before="39"/>
        <w:ind w:left="100"/>
        <w:jc w:val="both"/>
        <w:rPr>
          <w:rFonts w:asciiTheme="minorHAnsi" w:hAnsiTheme="minorHAnsi" w:cstheme="minorHAnsi"/>
          <w:sz w:val="24"/>
          <w:szCs w:val="24"/>
          <w:lang w:val="en-IN"/>
        </w:rPr>
      </w:pPr>
    </w:p>
    <w:p w14:paraId="487600E7" w14:textId="537995F6" w:rsidR="0051456C" w:rsidRDefault="0051456C" w:rsidP="0051456C">
      <w:pPr>
        <w:pBdr>
          <w:bottom w:val="single" w:sz="6" w:space="1" w:color="auto"/>
        </w:pBdr>
        <w:spacing w:before="39"/>
        <w:ind w:left="100"/>
        <w:jc w:val="both"/>
        <w:rPr>
          <w:rFonts w:asciiTheme="minorHAnsi" w:hAnsiTheme="minorHAnsi" w:cstheme="minorHAnsi"/>
          <w:sz w:val="24"/>
          <w:szCs w:val="24"/>
          <w:lang w:val="en-IN"/>
        </w:rPr>
      </w:pPr>
      <w:r w:rsidRPr="002172A4">
        <w:rPr>
          <w:rFonts w:asciiTheme="minorHAnsi" w:hAnsiTheme="minorHAnsi" w:cstheme="minorHAnsi"/>
          <w:sz w:val="24"/>
          <w:szCs w:val="24"/>
          <w:lang w:val="en-IN"/>
        </w:rPr>
        <w:t>The Automotive Aftermarket Show, with an impres</w:t>
      </w:r>
      <w:r w:rsidR="008F69B0">
        <w:rPr>
          <w:rFonts w:asciiTheme="minorHAnsi" w:hAnsiTheme="minorHAnsi" w:cstheme="minorHAnsi"/>
          <w:sz w:val="24"/>
          <w:szCs w:val="24"/>
          <w:lang w:val="en-IN"/>
        </w:rPr>
        <w:t>sive gathering of 38</w:t>
      </w:r>
      <w:r w:rsidRPr="002172A4">
        <w:rPr>
          <w:rFonts w:asciiTheme="minorHAnsi" w:hAnsiTheme="minorHAnsi" w:cstheme="minorHAnsi"/>
          <w:sz w:val="24"/>
          <w:szCs w:val="24"/>
          <w:lang w:val="en-IN"/>
        </w:rPr>
        <w:t xml:space="preserve"> confirmed participants, comprising esteemed manufacturers, distributors, and suppliers from the automotive sector, is set to become the paramount event that encompasses the entire value chain of the aftermarket industry</w:t>
      </w:r>
      <w:r w:rsidRPr="009644B2">
        <w:rPr>
          <w:rFonts w:asciiTheme="minorHAnsi" w:hAnsiTheme="minorHAnsi" w:cstheme="minorHAnsi"/>
          <w:sz w:val="24"/>
          <w:szCs w:val="24"/>
          <w:lang w:val="en-IN"/>
        </w:rPr>
        <w:t>.</w:t>
      </w:r>
    </w:p>
    <w:p w14:paraId="720D8C22" w14:textId="77777777" w:rsidR="0051456C" w:rsidRPr="009644B2" w:rsidRDefault="0051456C" w:rsidP="0051456C">
      <w:pPr>
        <w:pBdr>
          <w:bottom w:val="single" w:sz="6" w:space="1" w:color="auto"/>
        </w:pBdr>
        <w:spacing w:before="39"/>
        <w:ind w:left="100"/>
        <w:jc w:val="both"/>
        <w:rPr>
          <w:rFonts w:asciiTheme="minorHAnsi" w:hAnsiTheme="minorHAnsi" w:cstheme="minorHAnsi"/>
          <w:sz w:val="24"/>
          <w:szCs w:val="24"/>
          <w:lang w:val="en-IN"/>
        </w:rPr>
      </w:pPr>
      <w:bookmarkStart w:id="0" w:name="_GoBack"/>
      <w:bookmarkEnd w:id="0"/>
    </w:p>
    <w:p w14:paraId="0CC5FBFA" w14:textId="77777777" w:rsidR="0051456C" w:rsidRPr="009644B2" w:rsidRDefault="0051456C" w:rsidP="0051456C">
      <w:pPr>
        <w:pBdr>
          <w:bottom w:val="single" w:sz="6" w:space="1" w:color="auto"/>
        </w:pBdr>
        <w:spacing w:before="39"/>
        <w:ind w:left="100"/>
        <w:jc w:val="both"/>
        <w:rPr>
          <w:rFonts w:asciiTheme="minorHAnsi" w:hAnsiTheme="minorHAnsi" w:cstheme="minorHAnsi"/>
          <w:sz w:val="24"/>
          <w:szCs w:val="24"/>
          <w:lang w:val="en-IN"/>
        </w:rPr>
      </w:pPr>
      <w:r w:rsidRPr="009644B2">
        <w:rPr>
          <w:rFonts w:asciiTheme="minorHAnsi" w:hAnsiTheme="minorHAnsi" w:cstheme="minorHAnsi"/>
          <w:sz w:val="24"/>
          <w:szCs w:val="24"/>
          <w:lang w:val="en-IN"/>
        </w:rPr>
        <w:t xml:space="preserve">The Automotive Aftermarket </w:t>
      </w:r>
      <w:r>
        <w:rPr>
          <w:rFonts w:asciiTheme="minorHAnsi" w:hAnsiTheme="minorHAnsi" w:cstheme="minorHAnsi"/>
          <w:sz w:val="24"/>
          <w:szCs w:val="24"/>
          <w:lang w:val="en-IN"/>
        </w:rPr>
        <w:t>Show</w:t>
      </w:r>
      <w:r w:rsidRPr="009644B2">
        <w:rPr>
          <w:rFonts w:asciiTheme="minorHAnsi" w:hAnsiTheme="minorHAnsi" w:cstheme="minorHAnsi"/>
          <w:sz w:val="24"/>
          <w:szCs w:val="24"/>
          <w:lang w:val="en-IN"/>
        </w:rPr>
        <w:t xml:space="preserve"> in Indore is set to become a landmark event, uniting key stakeholders and providing a platform for profound knowledge exchange, strategic networking, and abundant business opportunities. ACMA extends an open invitation to all interested individuals, companies, and organizations to join this significant event and contribute to the advancement of the aftermarket sector in India.</w:t>
      </w:r>
    </w:p>
    <w:p w14:paraId="2260509B" w14:textId="77777777" w:rsidR="0051456C" w:rsidRDefault="0051456C" w:rsidP="0051456C">
      <w:pPr>
        <w:pBdr>
          <w:bottom w:val="single" w:sz="6" w:space="1" w:color="auto"/>
        </w:pBdr>
        <w:spacing w:before="39"/>
        <w:ind w:left="100"/>
        <w:jc w:val="both"/>
        <w:rPr>
          <w:rFonts w:asciiTheme="minorHAnsi" w:hAnsiTheme="minorHAnsi" w:cstheme="minorHAnsi"/>
        </w:rPr>
      </w:pPr>
    </w:p>
    <w:p w14:paraId="64011948" w14:textId="77777777" w:rsidR="0051456C" w:rsidRPr="000F41B7" w:rsidRDefault="0051456C" w:rsidP="0051456C">
      <w:pPr>
        <w:spacing w:before="39"/>
        <w:ind w:left="100"/>
        <w:jc w:val="both"/>
        <w:rPr>
          <w:rFonts w:asciiTheme="minorHAnsi" w:hAnsiTheme="minorHAnsi" w:cstheme="minorHAnsi"/>
        </w:rPr>
      </w:pPr>
    </w:p>
    <w:p w14:paraId="1933CA3B" w14:textId="77777777" w:rsidR="0051456C" w:rsidRDefault="0051456C" w:rsidP="0051456C">
      <w:pPr>
        <w:pStyle w:val="Default"/>
        <w:rPr>
          <w:b/>
          <w:bCs/>
          <w:sz w:val="22"/>
          <w:szCs w:val="22"/>
        </w:rPr>
      </w:pPr>
      <w:r>
        <w:rPr>
          <w:b/>
          <w:bCs/>
          <w:sz w:val="22"/>
          <w:szCs w:val="22"/>
        </w:rPr>
        <w:t xml:space="preserve">About ACMA: </w:t>
      </w:r>
    </w:p>
    <w:p w14:paraId="72E20290" w14:textId="77777777" w:rsidR="0051456C" w:rsidRDefault="0051456C" w:rsidP="0051456C">
      <w:pPr>
        <w:pStyle w:val="Default"/>
        <w:rPr>
          <w:sz w:val="22"/>
          <w:szCs w:val="22"/>
        </w:rPr>
      </w:pPr>
      <w:r>
        <w:rPr>
          <w:sz w:val="22"/>
          <w:szCs w:val="22"/>
        </w:rPr>
        <w:t>The Automotive Component Manufacturers Association of India (ACMA) is the apex body representing the interest of the Indian Auto Component Industry. Its membership of over 800 manufacturers contributes more than 90% of the auto component industry’s turnover in the organized sector. ACMA is an ISO 9001:2015 Certified Association.</w:t>
      </w:r>
    </w:p>
    <w:p w14:paraId="638932F0" w14:textId="77777777" w:rsidR="0051456C" w:rsidRDefault="0051456C" w:rsidP="0051456C">
      <w:pPr>
        <w:pStyle w:val="Default"/>
        <w:rPr>
          <w:sz w:val="22"/>
          <w:szCs w:val="22"/>
        </w:rPr>
      </w:pP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6"/>
        <w:gridCol w:w="6147"/>
      </w:tblGrid>
      <w:tr w:rsidR="0051456C" w14:paraId="44FC6559" w14:textId="77777777" w:rsidTr="00191230">
        <w:trPr>
          <w:trHeight w:val="1506"/>
        </w:trPr>
        <w:tc>
          <w:tcPr>
            <w:tcW w:w="3546" w:type="dxa"/>
          </w:tcPr>
          <w:p w14:paraId="21741F4B" w14:textId="77777777" w:rsidR="0051456C" w:rsidRDefault="0051456C" w:rsidP="00191230">
            <w:pPr>
              <w:pStyle w:val="Default"/>
              <w:rPr>
                <w:b/>
                <w:bCs/>
                <w:sz w:val="22"/>
                <w:szCs w:val="22"/>
              </w:rPr>
            </w:pPr>
            <w:r>
              <w:rPr>
                <w:b/>
                <w:bCs/>
                <w:sz w:val="22"/>
                <w:szCs w:val="22"/>
              </w:rPr>
              <w:t xml:space="preserve">For further details: </w:t>
            </w:r>
          </w:p>
          <w:p w14:paraId="7EE14E9E" w14:textId="77777777" w:rsidR="0051456C" w:rsidRDefault="0051456C" w:rsidP="00191230">
            <w:pPr>
              <w:pStyle w:val="Default"/>
              <w:rPr>
                <w:sz w:val="22"/>
                <w:szCs w:val="22"/>
              </w:rPr>
            </w:pPr>
            <w:r>
              <w:rPr>
                <w:b/>
                <w:bCs/>
                <w:sz w:val="22"/>
                <w:szCs w:val="22"/>
              </w:rPr>
              <w:t xml:space="preserve">ACMA </w:t>
            </w:r>
          </w:p>
          <w:p w14:paraId="24920374" w14:textId="77777777" w:rsidR="0051456C" w:rsidRDefault="0051456C" w:rsidP="00191230">
            <w:pPr>
              <w:pStyle w:val="Default"/>
              <w:rPr>
                <w:sz w:val="22"/>
                <w:szCs w:val="22"/>
              </w:rPr>
            </w:pPr>
            <w:r>
              <w:rPr>
                <w:b/>
                <w:bCs/>
                <w:sz w:val="22"/>
                <w:szCs w:val="22"/>
              </w:rPr>
              <w:t>Upender Singh</w:t>
            </w:r>
            <w:r>
              <w:rPr>
                <w:sz w:val="22"/>
                <w:szCs w:val="22"/>
              </w:rPr>
              <w:t xml:space="preserve">| 9901259169 </w:t>
            </w:r>
          </w:p>
          <w:p w14:paraId="109B3CF4" w14:textId="77777777" w:rsidR="0051456C" w:rsidRDefault="008F69B0" w:rsidP="00191230">
            <w:pPr>
              <w:pStyle w:val="Default"/>
              <w:rPr>
                <w:sz w:val="22"/>
                <w:szCs w:val="22"/>
              </w:rPr>
            </w:pPr>
            <w:hyperlink r:id="rId5" w:history="1">
              <w:r w:rsidR="0051456C" w:rsidRPr="000961D8">
                <w:rPr>
                  <w:rStyle w:val="Hyperlink"/>
                  <w:sz w:val="22"/>
                  <w:szCs w:val="22"/>
                </w:rPr>
                <w:t>Upender.singh@acma.in</w:t>
              </w:r>
            </w:hyperlink>
            <w:r w:rsidR="0051456C">
              <w:rPr>
                <w:sz w:val="22"/>
                <w:szCs w:val="22"/>
              </w:rPr>
              <w:t xml:space="preserve"> </w:t>
            </w:r>
          </w:p>
        </w:tc>
        <w:tc>
          <w:tcPr>
            <w:tcW w:w="6147" w:type="dxa"/>
          </w:tcPr>
          <w:p w14:paraId="2E7E1EE1" w14:textId="77777777" w:rsidR="0051456C" w:rsidRDefault="0051456C" w:rsidP="00191230">
            <w:pPr>
              <w:pStyle w:val="Default"/>
              <w:rPr>
                <w:b/>
                <w:bCs/>
                <w:sz w:val="22"/>
                <w:szCs w:val="22"/>
              </w:rPr>
            </w:pPr>
          </w:p>
          <w:p w14:paraId="37736718" w14:textId="77777777" w:rsidR="0051456C" w:rsidRDefault="0051456C" w:rsidP="00191230">
            <w:pPr>
              <w:pStyle w:val="Default"/>
              <w:rPr>
                <w:sz w:val="22"/>
                <w:szCs w:val="22"/>
              </w:rPr>
            </w:pPr>
            <w:r>
              <w:rPr>
                <w:b/>
                <w:bCs/>
                <w:sz w:val="22"/>
                <w:szCs w:val="22"/>
              </w:rPr>
              <w:t xml:space="preserve">Archetype </w:t>
            </w:r>
          </w:p>
          <w:p w14:paraId="6146D6E3" w14:textId="77777777" w:rsidR="0051456C" w:rsidRDefault="0051456C" w:rsidP="00191230">
            <w:pPr>
              <w:pStyle w:val="Default"/>
              <w:rPr>
                <w:color w:val="0461C1"/>
                <w:sz w:val="22"/>
                <w:szCs w:val="22"/>
              </w:rPr>
            </w:pPr>
            <w:r>
              <w:rPr>
                <w:b/>
                <w:bCs/>
                <w:sz w:val="22"/>
                <w:szCs w:val="22"/>
              </w:rPr>
              <w:t xml:space="preserve">Swetank Kumar </w:t>
            </w:r>
            <w:r>
              <w:rPr>
                <w:sz w:val="22"/>
                <w:szCs w:val="22"/>
              </w:rPr>
              <w:t xml:space="preserve">/ 9818564004 / </w:t>
            </w:r>
            <w:hyperlink r:id="rId6" w:history="1">
              <w:r w:rsidRPr="000961D8">
                <w:rPr>
                  <w:rStyle w:val="Hyperlink"/>
                  <w:sz w:val="22"/>
                  <w:szCs w:val="22"/>
                </w:rPr>
                <w:t>Swetank.kumar@archetype.co</w:t>
              </w:r>
            </w:hyperlink>
            <w:r>
              <w:rPr>
                <w:sz w:val="22"/>
                <w:szCs w:val="22"/>
              </w:rPr>
              <w:t xml:space="preserve"> </w:t>
            </w:r>
          </w:p>
          <w:p w14:paraId="75AEB421" w14:textId="77777777" w:rsidR="0051456C" w:rsidRPr="00AB1C4B" w:rsidRDefault="0051456C" w:rsidP="00191230">
            <w:pPr>
              <w:pStyle w:val="Default"/>
              <w:rPr>
                <w:color w:val="0461C1"/>
                <w:sz w:val="22"/>
                <w:szCs w:val="22"/>
                <w:u w:val="single"/>
              </w:rPr>
            </w:pPr>
            <w:r>
              <w:rPr>
                <w:b/>
                <w:bCs/>
                <w:sz w:val="22"/>
                <w:szCs w:val="22"/>
              </w:rPr>
              <w:t xml:space="preserve">Prerna Rao </w:t>
            </w:r>
            <w:r>
              <w:rPr>
                <w:sz w:val="22"/>
                <w:szCs w:val="22"/>
              </w:rPr>
              <w:t xml:space="preserve">/ 9873879787 / </w:t>
            </w:r>
            <w:hyperlink r:id="rId7" w:history="1">
              <w:r w:rsidRPr="000961D8">
                <w:rPr>
                  <w:rStyle w:val="Hyperlink"/>
                  <w:sz w:val="22"/>
                  <w:szCs w:val="22"/>
                </w:rPr>
                <w:t>Prerna.rao@archetype.co</w:t>
              </w:r>
            </w:hyperlink>
            <w:r>
              <w:rPr>
                <w:color w:val="00B0F0"/>
                <w:sz w:val="22"/>
                <w:szCs w:val="22"/>
                <w:u w:val="single"/>
              </w:rPr>
              <w:t xml:space="preserve"> </w:t>
            </w:r>
          </w:p>
          <w:p w14:paraId="4A4144E2" w14:textId="77777777" w:rsidR="0051456C" w:rsidRDefault="0051456C" w:rsidP="00191230">
            <w:pPr>
              <w:pStyle w:val="Default"/>
              <w:rPr>
                <w:color w:val="0461C1"/>
                <w:sz w:val="22"/>
                <w:szCs w:val="22"/>
              </w:rPr>
            </w:pPr>
            <w:r>
              <w:rPr>
                <w:b/>
                <w:bCs/>
                <w:sz w:val="22"/>
                <w:szCs w:val="22"/>
              </w:rPr>
              <w:t xml:space="preserve">Satyam Dua </w:t>
            </w:r>
            <w:r>
              <w:rPr>
                <w:sz w:val="22"/>
                <w:szCs w:val="22"/>
              </w:rPr>
              <w:t xml:space="preserve">/ 8800595990/ </w:t>
            </w:r>
            <w:hyperlink r:id="rId8" w:history="1">
              <w:r w:rsidRPr="000961D8">
                <w:rPr>
                  <w:rStyle w:val="Hyperlink"/>
                  <w:sz w:val="22"/>
                  <w:szCs w:val="22"/>
                </w:rPr>
                <w:t>Satyam.dua@archetype.co</w:t>
              </w:r>
            </w:hyperlink>
            <w:r>
              <w:rPr>
                <w:color w:val="00B0F0"/>
                <w:sz w:val="22"/>
                <w:szCs w:val="22"/>
                <w:u w:val="single"/>
              </w:rPr>
              <w:t xml:space="preserve"> </w:t>
            </w:r>
            <w:r w:rsidRPr="00AB1C4B">
              <w:rPr>
                <w:color w:val="00B0F0"/>
                <w:sz w:val="22"/>
                <w:szCs w:val="22"/>
              </w:rPr>
              <w:t xml:space="preserve"> </w:t>
            </w:r>
          </w:p>
        </w:tc>
      </w:tr>
    </w:tbl>
    <w:p w14:paraId="21C8D99B" w14:textId="77777777" w:rsidR="0051456C" w:rsidRDefault="0051456C" w:rsidP="0051456C">
      <w:pPr>
        <w:rPr>
          <w:rFonts w:ascii="Arial" w:hAnsi="Arial" w:cs="Arial"/>
        </w:rPr>
        <w:sectPr w:rsidR="0051456C" w:rsidSect="009644B2">
          <w:pgSz w:w="11910" w:h="16840"/>
          <w:pgMar w:top="993" w:right="1320" w:bottom="280" w:left="1340" w:header="720" w:footer="720" w:gutter="0"/>
          <w:cols w:space="720"/>
        </w:sectPr>
      </w:pPr>
    </w:p>
    <w:p w14:paraId="0BDEEEEB" w14:textId="75387F34" w:rsidR="0051456C" w:rsidRDefault="0051456C"/>
    <w:sectPr w:rsidR="005145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D96115"/>
    <w:multiLevelType w:val="hybridMultilevel"/>
    <w:tmpl w:val="4BFA3F2C"/>
    <w:lvl w:ilvl="0" w:tplc="40090001">
      <w:start w:val="1"/>
      <w:numFmt w:val="bullet"/>
      <w:lvlText w:val=""/>
      <w:lvlJc w:val="left"/>
      <w:pPr>
        <w:ind w:left="460" w:hanging="360"/>
      </w:pPr>
      <w:rPr>
        <w:rFonts w:ascii="Symbol" w:hAnsi="Symbol" w:hint="default"/>
        <w:i/>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56C"/>
    <w:rsid w:val="0051456C"/>
    <w:rsid w:val="008F69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91C96"/>
  <w15:chartTrackingRefBased/>
  <w15:docId w15:val="{D8BA1D03-91AD-496C-A011-9BCAC7C1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1456C"/>
    <w:pPr>
      <w:widowControl w:val="0"/>
      <w:autoSpaceDE w:val="0"/>
      <w:autoSpaceDN w:val="0"/>
      <w:spacing w:after="0" w:line="240" w:lineRule="auto"/>
    </w:pPr>
    <w:rPr>
      <w:rFonts w:ascii="Calibri" w:eastAsia="Calibri" w:hAnsi="Calibri" w:cs="Calibri"/>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1456C"/>
    <w:pPr>
      <w:ind w:left="820" w:hanging="361"/>
    </w:pPr>
  </w:style>
  <w:style w:type="paragraph" w:customStyle="1" w:styleId="Default">
    <w:name w:val="Default"/>
    <w:rsid w:val="0051456C"/>
    <w:pPr>
      <w:autoSpaceDE w:val="0"/>
      <w:autoSpaceDN w:val="0"/>
      <w:adjustRightInd w:val="0"/>
      <w:spacing w:after="0" w:line="240" w:lineRule="auto"/>
    </w:pPr>
    <w:rPr>
      <w:rFonts w:ascii="Calibri" w:eastAsia="SimSun" w:hAnsi="Calibri" w:cs="Calibri"/>
      <w:color w:val="000000"/>
      <w:kern w:val="0"/>
      <w:sz w:val="24"/>
      <w:szCs w:val="24"/>
      <w:lang w:eastAsia="en-GB"/>
      <w14:ligatures w14:val="none"/>
    </w:rPr>
  </w:style>
  <w:style w:type="character" w:styleId="Hyperlink">
    <w:name w:val="Hyperlink"/>
    <w:basedOn w:val="DefaultParagraphFont"/>
    <w:rsid w:val="005145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yam.dua@archetype.co" TargetMode="External"/><Relationship Id="rId3" Type="http://schemas.openxmlformats.org/officeDocument/2006/relationships/settings" Target="settings.xml"/><Relationship Id="rId7" Type="http://schemas.openxmlformats.org/officeDocument/2006/relationships/hyperlink" Target="mailto:Prerna.rao@archetype.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wetank.kumar@archetype.co" TargetMode="External"/><Relationship Id="rId5" Type="http://schemas.openxmlformats.org/officeDocument/2006/relationships/hyperlink" Target="mailto:Upender.singh@acma.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627</Words>
  <Characters>3575</Characters>
  <Application>Microsoft Office Word</Application>
  <DocSecurity>0</DocSecurity>
  <Lines>29</Lines>
  <Paragraphs>8</Paragraphs>
  <ScaleCrop>false</ScaleCrop>
  <Company>Archetype</Company>
  <LinksUpToDate>false</LinksUpToDate>
  <CharactersWithSpaces>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Prerna Rao (DEL)</dc:creator>
  <cp:keywords/>
  <dc:description/>
  <cp:lastModifiedBy>Upender Singh</cp:lastModifiedBy>
  <cp:revision>2</cp:revision>
  <dcterms:created xsi:type="dcterms:W3CDTF">2023-07-05T09:45:00Z</dcterms:created>
  <dcterms:modified xsi:type="dcterms:W3CDTF">2023-07-05T09:59:00Z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e490a962-fff5-43e1-bc79-c6c350f19dbb</vt:lpwstr>
  </property>
</Properties>
</file>